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70" w:rsidRPr="00BB0595" w:rsidRDefault="003F3970" w:rsidP="00831AD8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BB0595">
        <w:rPr>
          <w:rFonts w:ascii="Trebuchet MS" w:hAnsi="Trebuchet MS"/>
          <w:b/>
          <w:noProof/>
          <w:lang w:val="ro-RO" w:eastAsia="ro-RO"/>
        </w:rPr>
        <w:t>ANUNT</w:t>
      </w:r>
    </w:p>
    <w:p w:rsidR="003F3970" w:rsidRPr="00BB0595" w:rsidRDefault="003F3970" w:rsidP="003F397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BB0595">
        <w:rPr>
          <w:rFonts w:ascii="Trebuchet MS" w:hAnsi="Trebuchet MS"/>
          <w:b/>
          <w:noProof/>
          <w:lang w:val="ro-RO" w:eastAsia="ro-RO"/>
        </w:rPr>
        <w:t xml:space="preserve"> REFERITOR LA MASURILE DE SIGURANTA MEDICALA </w:t>
      </w:r>
    </w:p>
    <w:p w:rsidR="003F3970" w:rsidRDefault="003F3970" w:rsidP="007A2706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BB0595">
        <w:rPr>
          <w:rFonts w:ascii="Trebuchet MS" w:hAnsi="Trebuchet MS"/>
          <w:b/>
          <w:noProof/>
          <w:lang w:val="ro-RO" w:eastAsia="ro-RO"/>
        </w:rPr>
        <w:t>IN CADRUL CASEI JUDETENE DE PENSII VRANCEA</w:t>
      </w:r>
    </w:p>
    <w:p w:rsidR="007A2706" w:rsidRPr="007A2706" w:rsidRDefault="007A2706" w:rsidP="007A2706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3F3970" w:rsidRDefault="003F3970" w:rsidP="003F397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Din motive de siguranta medicala, legate de prevenirea raspandirii si infectarii cu corona virus (COVID – 19), Casa Judeteana de Pensii Vrancea anunta ca, in perioada                          11.03.2020 – 31.03.2020, activitatile de relatii cu publicul din cadrul institutiei noastre se vor limita doar la urmatoarele tipuri de servicii, respectiv:</w:t>
      </w:r>
    </w:p>
    <w:p w:rsidR="003F3970" w:rsidRDefault="00765BE2" w:rsidP="003F3970">
      <w:pPr>
        <w:pStyle w:val="ListParagraph"/>
        <w:numPr>
          <w:ilvl w:val="0"/>
          <w:numId w:val="1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d</w:t>
      </w:r>
      <w:r w:rsidR="003F3970">
        <w:rPr>
          <w:rFonts w:ascii="Trebuchet MS" w:hAnsi="Trebuchet MS"/>
          <w:noProof/>
          <w:lang w:val="ro-RO" w:eastAsia="ro-RO"/>
        </w:rPr>
        <w:t>epunerea, respectiv ridicarea de documente la/de la sediul institutiei;</w:t>
      </w:r>
    </w:p>
    <w:p w:rsidR="003F3970" w:rsidRDefault="00765BE2" w:rsidP="003F3970">
      <w:pPr>
        <w:pStyle w:val="ListParagraph"/>
        <w:numPr>
          <w:ilvl w:val="0"/>
          <w:numId w:val="1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s</w:t>
      </w:r>
      <w:r w:rsidR="003F3970">
        <w:rPr>
          <w:rFonts w:ascii="Trebuchet MS" w:hAnsi="Trebuchet MS"/>
          <w:noProof/>
          <w:lang w:val="ro-RO" w:eastAsia="ro-RO"/>
        </w:rPr>
        <w:t>olicitarea ajutoarelor de deces;</w:t>
      </w:r>
    </w:p>
    <w:p w:rsidR="003F3970" w:rsidRDefault="00765BE2" w:rsidP="003F3970">
      <w:pPr>
        <w:pStyle w:val="ListParagraph"/>
        <w:numPr>
          <w:ilvl w:val="0"/>
          <w:numId w:val="1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a</w:t>
      </w:r>
      <w:r w:rsidR="003F3970">
        <w:rPr>
          <w:rFonts w:ascii="Trebuchet MS" w:hAnsi="Trebuchet MS"/>
          <w:noProof/>
          <w:lang w:val="ro-RO" w:eastAsia="ro-RO"/>
        </w:rPr>
        <w:t>ctivitatea de expertiza medicala;</w:t>
      </w:r>
    </w:p>
    <w:p w:rsidR="003F3970" w:rsidRDefault="00765BE2" w:rsidP="003F3970">
      <w:pPr>
        <w:pStyle w:val="ListParagraph"/>
        <w:numPr>
          <w:ilvl w:val="0"/>
          <w:numId w:val="1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r</w:t>
      </w:r>
      <w:r w:rsidR="003F3970">
        <w:rPr>
          <w:rFonts w:ascii="Trebuchet MS" w:hAnsi="Trebuchet MS"/>
          <w:noProof/>
          <w:lang w:val="ro-RO" w:eastAsia="ro-RO"/>
        </w:rPr>
        <w:t>idicarea biletelor de tratament;</w:t>
      </w:r>
    </w:p>
    <w:p w:rsidR="00D12469" w:rsidRDefault="00765BE2" w:rsidP="00D75F30">
      <w:pPr>
        <w:pStyle w:val="ListParagraph"/>
        <w:numPr>
          <w:ilvl w:val="0"/>
          <w:numId w:val="1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a</w:t>
      </w:r>
      <w:r w:rsidR="003F3970">
        <w:rPr>
          <w:rFonts w:ascii="Trebuchet MS" w:hAnsi="Trebuchet MS"/>
          <w:noProof/>
          <w:lang w:val="ro-RO" w:eastAsia="ro-RO"/>
        </w:rPr>
        <w:t>lte situatii exceptionale, urgente.</w:t>
      </w:r>
    </w:p>
    <w:p w:rsidR="007A2706" w:rsidRPr="00D75F30" w:rsidRDefault="007A2706" w:rsidP="007A2706">
      <w:pPr>
        <w:pStyle w:val="ListParagraph"/>
        <w:spacing w:after="120"/>
        <w:ind w:left="795" w:right="260"/>
        <w:jc w:val="both"/>
        <w:rPr>
          <w:rFonts w:ascii="Trebuchet MS" w:hAnsi="Trebuchet MS"/>
          <w:noProof/>
          <w:lang w:val="ro-RO" w:eastAsia="ro-RO"/>
        </w:rPr>
      </w:pPr>
    </w:p>
    <w:p w:rsidR="003F3970" w:rsidRDefault="00765BE2" w:rsidP="003F397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In aceste conditii, </w:t>
      </w:r>
      <w:r w:rsidR="00BB0595">
        <w:rPr>
          <w:rFonts w:ascii="Trebuchet MS" w:hAnsi="Trebuchet MS"/>
          <w:noProof/>
          <w:lang w:val="ro-RO" w:eastAsia="ro-RO"/>
        </w:rPr>
        <w:t>in cazul situatiilor</w:t>
      </w:r>
      <w:r>
        <w:rPr>
          <w:rFonts w:ascii="Trebuchet MS" w:hAnsi="Trebuchet MS"/>
          <w:noProof/>
          <w:lang w:val="ro-RO" w:eastAsia="ro-RO"/>
        </w:rPr>
        <w:t xml:space="preserve"> exceptionale si urgente, recomandam asiguratilor si beneficiarilor sistemului public de asigurari sociale, urmatoarele masuri minimale, si anume:</w:t>
      </w:r>
    </w:p>
    <w:p w:rsidR="00765BE2" w:rsidRDefault="00765BE2" w:rsidP="00765BE2">
      <w:pPr>
        <w:pStyle w:val="ListParagraph"/>
        <w:numPr>
          <w:ilvl w:val="0"/>
          <w:numId w:val="2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pastrarea unei distante de cel putin un metru intre solicitant si functionarul public de la ghiseu, precum si intre publicul aflat in sediul institutiei;</w:t>
      </w:r>
    </w:p>
    <w:p w:rsidR="00BB0595" w:rsidRPr="00D45CD3" w:rsidRDefault="00765BE2" w:rsidP="00D45CD3">
      <w:pPr>
        <w:pStyle w:val="ListParagraph"/>
        <w:numPr>
          <w:ilvl w:val="0"/>
          <w:numId w:val="2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asigurarea unui flux controlat al publicului in spatiile inchise ale</w:t>
      </w:r>
      <w:r w:rsidR="005857BF">
        <w:rPr>
          <w:rFonts w:ascii="Trebuchet MS" w:hAnsi="Trebuchet MS"/>
          <w:noProof/>
          <w:lang w:val="ro-RO" w:eastAsia="ro-RO"/>
        </w:rPr>
        <w:t xml:space="preserve"> Casei Judetene de Pensii Vrancea.</w:t>
      </w:r>
    </w:p>
    <w:p w:rsidR="007A2706" w:rsidRDefault="00A74003" w:rsidP="00A74003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       </w:t>
      </w:r>
      <w:r w:rsidR="005857BF" w:rsidRPr="00A74003">
        <w:rPr>
          <w:rFonts w:ascii="Trebuchet MS" w:hAnsi="Trebuchet MS"/>
          <w:noProof/>
          <w:lang w:val="ro-RO" w:eastAsia="ro-RO"/>
        </w:rPr>
        <w:t>Asadar, fata de cele mai sus aratate, Casa Judeteana de Pensii Vrancea roaga asiguratii si pensiona</w:t>
      </w:r>
      <w:r w:rsidR="00D45CD3">
        <w:rPr>
          <w:rFonts w:ascii="Trebuchet MS" w:hAnsi="Trebuchet MS"/>
          <w:noProof/>
          <w:lang w:val="ro-RO" w:eastAsia="ro-RO"/>
        </w:rPr>
        <w:t>rii sistemului public de pensii</w:t>
      </w:r>
      <w:r w:rsidR="005857BF" w:rsidRPr="00A74003">
        <w:rPr>
          <w:rFonts w:ascii="Trebuchet MS" w:hAnsi="Trebuchet MS"/>
          <w:noProof/>
          <w:lang w:val="ro-RO" w:eastAsia="ro-RO"/>
        </w:rPr>
        <w:t xml:space="preserve"> sa evite prezenta la sediul institutiei noastre, daca prezenta lor nu este neaparat necesara, subliniind totodata faptul ca, daca acestia au n</w:t>
      </w:r>
      <w:r>
        <w:rPr>
          <w:rFonts w:ascii="Trebuchet MS" w:hAnsi="Trebuchet MS"/>
          <w:noProof/>
          <w:lang w:val="ro-RO" w:eastAsia="ro-RO"/>
        </w:rPr>
        <w:t>evoie de informatii</w:t>
      </w:r>
      <w:r w:rsidR="005857BF" w:rsidRPr="00A74003">
        <w:rPr>
          <w:rFonts w:ascii="Trebuchet MS" w:hAnsi="Trebuchet MS"/>
          <w:noProof/>
          <w:lang w:val="ro-RO" w:eastAsia="ro-RO"/>
        </w:rPr>
        <w:t>, recomandam beneficiarilor sa apeleze institutia noastra la numerele de telefon 0237/212627 si 0237/61447</w:t>
      </w:r>
      <w:r>
        <w:rPr>
          <w:rFonts w:ascii="Trebuchet MS" w:hAnsi="Trebuchet MS"/>
          <w:noProof/>
          <w:lang w:val="ro-RO" w:eastAsia="ro-RO"/>
        </w:rPr>
        <w:t>8</w:t>
      </w:r>
      <w:r w:rsidR="005857BF" w:rsidRPr="00A74003">
        <w:rPr>
          <w:rFonts w:ascii="Trebuchet MS" w:hAnsi="Trebuchet MS"/>
          <w:noProof/>
          <w:lang w:val="ro-RO" w:eastAsia="ro-RO"/>
        </w:rPr>
        <w:t>,</w:t>
      </w:r>
      <w:r w:rsidR="003F781B">
        <w:rPr>
          <w:rFonts w:ascii="Trebuchet MS" w:hAnsi="Trebuchet MS"/>
          <w:noProof/>
          <w:lang w:val="ro-RO" w:eastAsia="ro-RO"/>
        </w:rPr>
        <w:t xml:space="preserve"> </w:t>
      </w:r>
      <w:r w:rsidR="00FD702D" w:rsidRPr="00A74003">
        <w:rPr>
          <w:rFonts w:ascii="Trebuchet MS" w:hAnsi="Trebuchet MS"/>
          <w:noProof/>
          <w:lang w:val="ro-RO" w:eastAsia="ro-RO"/>
        </w:rPr>
        <w:t>iar pentru a transmite documente</w:t>
      </w:r>
      <w:r>
        <w:rPr>
          <w:rFonts w:ascii="Trebuchet MS" w:hAnsi="Trebuchet MS"/>
          <w:noProof/>
          <w:lang w:val="ro-RO" w:eastAsia="ro-RO"/>
        </w:rPr>
        <w:t>, la numarul de fax 0237/217758</w:t>
      </w:r>
      <w:r w:rsidR="00FD702D" w:rsidRPr="00A74003">
        <w:rPr>
          <w:rFonts w:ascii="Trebuchet MS" w:hAnsi="Trebuchet MS"/>
          <w:noProof/>
          <w:lang w:val="ro-RO" w:eastAsia="ro-RO"/>
        </w:rPr>
        <w:t>, prin posta</w:t>
      </w:r>
      <w:r w:rsidR="003F781B">
        <w:rPr>
          <w:rFonts w:ascii="Trebuchet MS" w:hAnsi="Trebuchet MS"/>
          <w:noProof/>
          <w:lang w:val="ro-RO" w:eastAsia="ro-RO"/>
        </w:rPr>
        <w:t>,</w:t>
      </w:r>
      <w:r w:rsidR="005857BF" w:rsidRPr="00A74003">
        <w:rPr>
          <w:rFonts w:ascii="Trebuchet MS" w:hAnsi="Trebuchet MS"/>
          <w:noProof/>
          <w:lang w:val="ro-RO" w:eastAsia="ro-RO"/>
        </w:rPr>
        <w:t xml:space="preserve"> in regim de scrisoare recomandata cu confirmare de primire, </w:t>
      </w:r>
      <w:r w:rsidR="003F781B">
        <w:rPr>
          <w:rFonts w:ascii="Trebuchet MS" w:hAnsi="Trebuchet MS"/>
          <w:noProof/>
          <w:lang w:val="ro-RO" w:eastAsia="ro-RO"/>
        </w:rPr>
        <w:t xml:space="preserve">                  </w:t>
      </w:r>
      <w:r w:rsidR="005857BF" w:rsidRPr="00A74003">
        <w:rPr>
          <w:rFonts w:ascii="Trebuchet MS" w:hAnsi="Trebuchet MS"/>
          <w:noProof/>
          <w:lang w:val="ro-RO" w:eastAsia="ro-RO"/>
        </w:rPr>
        <w:t>la adresa</w:t>
      </w:r>
      <w:r w:rsidR="00D45CD3">
        <w:rPr>
          <w:rFonts w:ascii="Trebuchet MS" w:hAnsi="Trebuchet MS"/>
          <w:noProof/>
          <w:lang w:val="ro-RO" w:eastAsia="ro-RO"/>
        </w:rPr>
        <w:t xml:space="preserve"> din</w:t>
      </w:r>
      <w:r w:rsidR="005857BF" w:rsidRPr="00A74003">
        <w:rPr>
          <w:rFonts w:ascii="Trebuchet MS" w:hAnsi="Trebuchet MS"/>
          <w:noProof/>
          <w:lang w:val="ro-RO" w:eastAsia="ro-RO"/>
        </w:rPr>
        <w:t xml:space="preserve"> Loc. Focsani, B-dul Brailei, nr. 3 bis, judet Vrancea sau prin posta elec</w:t>
      </w:r>
      <w:r w:rsidR="001B0B6F" w:rsidRPr="00A74003">
        <w:rPr>
          <w:rFonts w:ascii="Trebuchet MS" w:hAnsi="Trebuchet MS"/>
          <w:noProof/>
          <w:lang w:val="ro-RO" w:eastAsia="ro-RO"/>
        </w:rPr>
        <w:t xml:space="preserve">tronica </w:t>
      </w:r>
      <w:r w:rsidR="003F781B">
        <w:rPr>
          <w:rFonts w:ascii="Trebuchet MS" w:hAnsi="Trebuchet MS"/>
          <w:noProof/>
          <w:lang w:val="ro-RO" w:eastAsia="ro-RO"/>
        </w:rPr>
        <w:t xml:space="preserve">                 </w:t>
      </w:r>
      <w:r w:rsidR="001B0B6F" w:rsidRPr="00A74003">
        <w:rPr>
          <w:rFonts w:ascii="Trebuchet MS" w:hAnsi="Trebuchet MS"/>
          <w:noProof/>
          <w:lang w:val="ro-RO" w:eastAsia="ro-RO"/>
        </w:rPr>
        <w:t xml:space="preserve">(e-mail), la adresa </w:t>
      </w:r>
      <w:hyperlink r:id="rId7" w:history="1">
        <w:r w:rsidRPr="00A74003">
          <w:rPr>
            <w:rStyle w:val="Hyperlink"/>
            <w:rFonts w:ascii="Trebuchet MS" w:hAnsi="Trebuchet MS"/>
            <w:noProof/>
            <w:lang w:val="ro-RO" w:eastAsia="ro-RO"/>
          </w:rPr>
          <w:t>cjpvn@cnpp.ro</w:t>
        </w:r>
      </w:hyperlink>
      <w:r w:rsidR="001B0B6F" w:rsidRPr="00A74003">
        <w:rPr>
          <w:rFonts w:ascii="Trebuchet MS" w:hAnsi="Trebuchet MS"/>
          <w:noProof/>
          <w:lang w:val="ro-RO" w:eastAsia="ro-RO"/>
        </w:rPr>
        <w:t>.</w:t>
      </w:r>
    </w:p>
    <w:p w:rsidR="007A2706" w:rsidRPr="00A74003" w:rsidRDefault="00D45CD3" w:rsidP="00A74003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</w:t>
      </w:r>
      <w:r w:rsidR="00A74003">
        <w:rPr>
          <w:rFonts w:ascii="Trebuchet MS" w:hAnsi="Trebuchet MS"/>
          <w:noProof/>
          <w:lang w:val="ro-RO" w:eastAsia="ro-RO"/>
        </w:rPr>
        <w:t>Totodata, recomandam persoanelor care au incheiate contracte de asigurare cu                        CJP Vrancea</w:t>
      </w:r>
      <w:r w:rsidR="00A74003" w:rsidRPr="00A74003">
        <w:rPr>
          <w:rFonts w:ascii="Trebuchet MS" w:hAnsi="Trebuchet MS"/>
          <w:noProof/>
          <w:lang w:val="ro-RO" w:eastAsia="ro-RO"/>
        </w:rPr>
        <w:t>,</w:t>
      </w:r>
      <w:r w:rsidR="00A74003">
        <w:rPr>
          <w:rFonts w:ascii="Trebuchet MS" w:hAnsi="Trebuchet MS"/>
          <w:noProof/>
          <w:lang w:val="ro-RO" w:eastAsia="ro-RO"/>
        </w:rPr>
        <w:t xml:space="preserve"> sa efectuez</w:t>
      </w:r>
      <w:r w:rsidR="00C91377">
        <w:rPr>
          <w:rFonts w:ascii="Trebuchet MS" w:hAnsi="Trebuchet MS"/>
          <w:noProof/>
          <w:lang w:val="ro-RO" w:eastAsia="ro-RO"/>
        </w:rPr>
        <w:t>e plata contributiilor datorate prin mandat postal si/sau online, in contul bancar</w:t>
      </w:r>
      <w:r w:rsidR="00831AD8">
        <w:rPr>
          <w:rFonts w:ascii="Trebuchet MS" w:hAnsi="Trebuchet MS"/>
          <w:noProof/>
          <w:lang w:val="ro-RO" w:eastAsia="ro-RO"/>
        </w:rPr>
        <w:t xml:space="preserve"> </w:t>
      </w:r>
      <w:r w:rsidR="00A74003">
        <w:rPr>
          <w:rFonts w:ascii="Trebuchet MS" w:hAnsi="Trebuchet MS"/>
          <w:noProof/>
          <w:lang w:val="ro-RO" w:eastAsia="ro-RO"/>
        </w:rPr>
        <w:t xml:space="preserve">nr. </w:t>
      </w:r>
      <w:r w:rsidR="00831AD8">
        <w:rPr>
          <w:rFonts w:ascii="Trebuchet MS" w:hAnsi="Trebuchet MS"/>
          <w:noProof/>
          <w:lang w:val="ro-RO" w:eastAsia="ro-RO"/>
        </w:rPr>
        <w:t>RO19TREZ69122210304XXXXX</w:t>
      </w:r>
      <w:r w:rsidR="00A74003">
        <w:rPr>
          <w:rFonts w:ascii="Trebuchet MS" w:hAnsi="Trebuchet MS"/>
          <w:noProof/>
          <w:lang w:val="ro-RO" w:eastAsia="ro-RO"/>
        </w:rPr>
        <w:t>, deschis la Trezoreria Focsani</w:t>
      </w:r>
      <w:r w:rsidR="00C91377">
        <w:rPr>
          <w:rFonts w:ascii="Trebuchet MS" w:hAnsi="Trebuchet MS"/>
          <w:noProof/>
          <w:lang w:val="ro-RO" w:eastAsia="ro-RO"/>
        </w:rPr>
        <w:t>.</w:t>
      </w:r>
    </w:p>
    <w:p w:rsidR="006B0E49" w:rsidRPr="00A74003" w:rsidRDefault="00A74003" w:rsidP="00A74003">
      <w:pPr>
        <w:spacing w:after="120"/>
        <w:ind w:right="260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</w:t>
      </w:r>
      <w:r w:rsidR="00FD702D" w:rsidRPr="00A74003">
        <w:rPr>
          <w:rFonts w:ascii="Trebuchet MS" w:hAnsi="Trebuchet MS"/>
          <w:noProof/>
          <w:lang w:val="ro-RO" w:eastAsia="ro-RO"/>
        </w:rPr>
        <w:t xml:space="preserve">Va multumim </w:t>
      </w:r>
      <w:r w:rsidR="00D45CD3">
        <w:rPr>
          <w:rFonts w:ascii="Trebuchet MS" w:hAnsi="Trebuchet MS"/>
          <w:noProof/>
          <w:lang w:val="ro-RO" w:eastAsia="ro-RO"/>
        </w:rPr>
        <w:t>pentru intelegere si colaborare</w:t>
      </w:r>
      <w:r w:rsidR="00FD702D" w:rsidRPr="00A74003">
        <w:rPr>
          <w:rFonts w:ascii="Trebuchet MS" w:hAnsi="Trebuchet MS"/>
          <w:noProof/>
          <w:lang w:val="ro-RO" w:eastAsia="ro-RO"/>
        </w:rPr>
        <w:t>!</w:t>
      </w:r>
    </w:p>
    <w:sectPr w:rsidR="006B0E49" w:rsidRPr="00A74003" w:rsidSect="00FB704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1" w:right="806" w:bottom="1440" w:left="851" w:header="432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BF" w:rsidRDefault="009E5ABF" w:rsidP="00BA5AD7">
      <w:r>
        <w:separator/>
      </w:r>
    </w:p>
  </w:endnote>
  <w:endnote w:type="continuationSeparator" w:id="1">
    <w:p w:rsidR="009E5ABF" w:rsidRDefault="009E5ABF" w:rsidP="00BA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Pr="00196D81" w:rsidRDefault="00EA0D14" w:rsidP="00196D81">
    <w:pPr>
      <w:pStyle w:val="Footer"/>
      <w:ind w:firstLine="993"/>
      <w:rPr>
        <w:rFonts w:ascii="Trebuchet MS" w:hAnsi="Trebuchet MS"/>
        <w:color w:val="000000"/>
        <w:sz w:val="14"/>
        <w:szCs w:val="14"/>
      </w:rPr>
    </w:pPr>
    <w:r w:rsidRPr="00196D81">
      <w:rPr>
        <w:rFonts w:ascii="Trebuchet MS" w:hAnsi="Trebuchet MS"/>
        <w:color w:val="000000"/>
        <w:sz w:val="14"/>
        <w:szCs w:val="14"/>
      </w:rPr>
      <w:t>Str. Latin</w:t>
    </w:r>
    <w:r w:rsidRPr="00196D81">
      <w:rPr>
        <w:rFonts w:ascii="Trebuchet MS" w:hAnsi="Trebuchet MS"/>
        <w:color w:val="000000"/>
        <w:sz w:val="14"/>
        <w:szCs w:val="14"/>
        <w:lang w:val="ro-RO"/>
      </w:rPr>
      <w:t>ă</w:t>
    </w:r>
    <w:r w:rsidRPr="00196D81">
      <w:rPr>
        <w:rFonts w:ascii="Trebuchet MS" w:hAnsi="Trebuchet MS"/>
        <w:color w:val="000000"/>
        <w:sz w:val="14"/>
        <w:szCs w:val="14"/>
      </w:rPr>
      <w:t>, nr. 8, Sector 2, Bucure</w:t>
    </w:r>
    <w:r w:rsidRPr="00196D81">
      <w:rPr>
        <w:rFonts w:ascii="Trebuchet MS" w:hAnsi="Trebuchet MS"/>
        <w:color w:val="000000"/>
        <w:sz w:val="14"/>
        <w:szCs w:val="14"/>
        <w:lang w:val="ro-RO"/>
      </w:rPr>
      <w:t>ş</w:t>
    </w:r>
    <w:r w:rsidRPr="00196D81">
      <w:rPr>
        <w:rFonts w:ascii="Trebuchet MS" w:hAnsi="Trebuchet MS"/>
        <w:color w:val="000000"/>
        <w:sz w:val="14"/>
        <w:szCs w:val="14"/>
      </w:rPr>
      <w:t>ti</w:t>
    </w:r>
    <w:r w:rsidRPr="00196D81">
      <w:rPr>
        <w:rFonts w:ascii="Trebuchet MS" w:hAnsi="Trebuchet MS"/>
        <w:color w:val="000000"/>
        <w:sz w:val="14"/>
        <w:szCs w:val="14"/>
      </w:rPr>
      <w:tab/>
    </w:r>
    <w:r>
      <w:rPr>
        <w:rFonts w:ascii="Trebuchet MS" w:hAnsi="Trebuchet MS"/>
        <w:color w:val="000000"/>
        <w:sz w:val="14"/>
        <w:szCs w:val="14"/>
      </w:rPr>
      <w:tab/>
    </w:r>
    <w:r w:rsidRPr="00196D81">
      <w:rPr>
        <w:rFonts w:ascii="Trebuchet MS" w:hAnsi="Trebuchet MS"/>
        <w:color w:val="000000"/>
        <w:sz w:val="14"/>
        <w:szCs w:val="14"/>
      </w:rPr>
      <w:tab/>
    </w:r>
  </w:p>
  <w:p w:rsidR="00CF5582" w:rsidRDefault="00EA0D14" w:rsidP="00196D81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</w:rPr>
      <w:t>Tel.: +4 021 316 8277</w:t>
    </w:r>
    <w:r w:rsidRPr="00196D81">
      <w:rPr>
        <w:rFonts w:ascii="Trebuchet MS" w:hAnsi="Trebuchet MS"/>
        <w:color w:val="000000"/>
        <w:sz w:val="14"/>
        <w:szCs w:val="14"/>
      </w:rPr>
      <w:t xml:space="preserve">; </w:t>
    </w:r>
    <w:r>
      <w:rPr>
        <w:rFonts w:ascii="Trebuchet MS" w:hAnsi="Trebuchet MS"/>
        <w:color w:val="000000"/>
        <w:sz w:val="14"/>
        <w:szCs w:val="14"/>
      </w:rPr>
      <w:t xml:space="preserve"> Fax:</w:t>
    </w:r>
    <w:r w:rsidRPr="00196D81">
      <w:rPr>
        <w:rStyle w:val="apple-converted-space"/>
        <w:rFonts w:ascii="Trebuchet MS" w:hAnsi="Trebuchet MS"/>
        <w:color w:val="000000"/>
        <w:sz w:val="14"/>
        <w:szCs w:val="14"/>
        <w:shd w:val="clear" w:color="auto" w:fill="FFFFFF"/>
      </w:rPr>
      <w:t> </w:t>
    </w:r>
    <w:r w:rsidRPr="00196D81">
      <w:rPr>
        <w:rFonts w:ascii="Trebuchet MS" w:hAnsi="Trebuchet MS"/>
        <w:color w:val="000000"/>
        <w:sz w:val="14"/>
        <w:szCs w:val="14"/>
      </w:rPr>
      <w:t xml:space="preserve">+4 021 </w:t>
    </w:r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317 8750  </w:t>
    </w:r>
  </w:p>
  <w:p w:rsidR="00180D1A" w:rsidRDefault="00EA0D14" w:rsidP="00180D1A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  <w:shd w:val="clear" w:color="auto" w:fill="FFFFFF"/>
      </w:rPr>
      <w:t>nelia.barsasteanu@cnpp.ro</w:t>
    </w:r>
  </w:p>
  <w:p w:rsidR="00180D1A" w:rsidRDefault="00EA0D14" w:rsidP="00180D1A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  <w:shd w:val="clear" w:color="auto" w:fill="FFFFFF"/>
      </w:rPr>
      <w:t>www.cnpp.ro</w:t>
    </w:r>
  </w:p>
  <w:p w:rsidR="00297177" w:rsidRPr="00196D81" w:rsidRDefault="009E5ABF" w:rsidP="00180D1A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4F" w:rsidRPr="00FB704F" w:rsidRDefault="00EA0D14" w:rsidP="00FB704F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FB704F" w:rsidRPr="00D616E5" w:rsidRDefault="00EA0D14" w:rsidP="00FB704F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FB704F" w:rsidRPr="00D616E5" w:rsidRDefault="00EA0D14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FB704F" w:rsidRPr="00D616E5" w:rsidRDefault="00EA0D14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FB704F" w:rsidRDefault="00EA0D14" w:rsidP="00FB704F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80021" w:rsidRPr="00FB704F" w:rsidRDefault="009E5ABF" w:rsidP="00FB7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BF" w:rsidRDefault="009E5ABF" w:rsidP="00BA5AD7">
      <w:r>
        <w:separator/>
      </w:r>
    </w:p>
  </w:footnote>
  <w:footnote w:type="continuationSeparator" w:id="1">
    <w:p w:rsidR="009E5ABF" w:rsidRDefault="009E5ABF" w:rsidP="00BA5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B93745" w:rsidP="008F00D0">
    <w:pPr>
      <w:pStyle w:val="Header"/>
      <w:ind w:left="-900"/>
      <w:rPr>
        <w:noProof/>
        <w:color w:val="003399"/>
        <w:lang w:val="ro-RO" w:eastAsia="ro-RO"/>
      </w:rPr>
    </w:pPr>
    <w:r w:rsidRPr="00B93745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49" type="#_x0000_t202" style="position:absolute;left:0;text-align:left;margin-left:296.45pt;margin-top:3pt;width:245.1pt;height:38.5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2457EF" w:rsidRPr="002457EF" w:rsidRDefault="00EA0D14" w:rsidP="002457EF">
                <w:pPr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</w:t>
                </w:r>
                <w:r>
                  <w:rPr>
                    <w:rFonts w:ascii="Trajan Pro" w:hAnsi="Trajan Pro"/>
                    <w:noProof/>
                    <w:lang w:val="ro-RO" w:eastAsia="ro-RO"/>
                  </w:rPr>
                  <w:t xml:space="preserve"> </w:t>
                </w: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Pensii Publice</w:t>
                </w:r>
              </w:p>
              <w:p w:rsidR="002457EF" w:rsidRPr="002457EF" w:rsidRDefault="009E5ABF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9E5ABF" w:rsidP="002457EF"/>
            </w:txbxContent>
          </v:textbox>
        </v:shape>
      </w:pict>
    </w:r>
    <w:r w:rsidRPr="00B93745">
      <w:rPr>
        <w:noProof/>
      </w:rPr>
      <w:pict>
        <v:shape id="Text Box 21" o:spid="_x0000_s2050" type="#_x0000_t202" style="position:absolute;left:0;text-align:left;margin-left:42.8pt;margin-top:3pt;width:211.6pt;height:34.8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2457EF" w:rsidRDefault="00EA0D14">
                <w:pPr>
                  <w:rPr>
                    <w:rFonts w:ascii="Trajan Pro" w:hAnsi="Trajan Pro"/>
                  </w:rPr>
                </w:pPr>
                <w:r w:rsidRPr="002457EF">
                  <w:rPr>
                    <w:rFonts w:ascii="Trajan Pro" w:hAnsi="Trajan Pro"/>
                  </w:rPr>
                  <w:t>Ministerul Muncii</w:t>
                </w:r>
              </w:p>
              <w:p w:rsidR="00C86B3D" w:rsidRPr="002457EF" w:rsidRDefault="00EA0D14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Și justiției sociale</w:t>
                </w:r>
              </w:p>
            </w:txbxContent>
          </v:textbox>
        </v:shape>
      </w:pict>
    </w:r>
    <w:r w:rsidR="00EA0D14">
      <w:rPr>
        <w:noProof/>
        <w:lang w:val="ro-RO" w:eastAsia="ro-RO"/>
      </w:rPr>
      <w:t xml:space="preserve">  </w:t>
    </w:r>
    <w:r w:rsidR="00EA0D14">
      <w:rPr>
        <w:noProof/>
        <w:lang w:val="ro-RO" w:eastAsia="ro-RO"/>
      </w:rPr>
      <w:tab/>
      <w:t xml:space="preserve">                               </w:t>
    </w:r>
    <w:r w:rsidR="00EA0D14"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EA0D14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EA0D14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>
      <w:rPr>
        <w:rFonts w:ascii="Trebuchet MS" w:hAnsi="Trebuchet MS"/>
        <w:noProof/>
        <w:color w:val="7F7F7F"/>
        <w:lang w:val="ro-RO" w:eastAsia="ro-RO"/>
      </w:rPr>
      <w:t xml:space="preserve">                                  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EB550A" w:rsidRDefault="00EA0D14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Pr="00280021" w:rsidRDefault="00EA0D14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Default="00B93745" w:rsidP="00830F29">
    <w:pPr>
      <w:pStyle w:val="Header"/>
      <w:ind w:left="-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left:0;text-align:left;margin-left:382.7pt;margin-top:6.15pt;width:144.75pt;height:47.25pt;z-index:251658240;visibility:visible">
          <v:imagedata r:id="rId1" o:title="Logo CNPP negru1"/>
        </v:shape>
      </w:pict>
    </w:r>
    <w:r>
      <w:rPr>
        <w:noProof/>
      </w:rPr>
      <w:pict>
        <v:shape id="_x0000_s2052" type="#_x0000_t75" style="position:absolute;left:0;text-align:left;margin-left:-21.55pt;margin-top:1.65pt;width:176.95pt;height:57pt;z-index:251659264;visibility:visible">
          <v:imagedata r:id="rId2" o:title="logo-MMPS-2019 cu coroana RGB ro transp1-2"/>
          <w10:wrap type="square"/>
        </v:shape>
      </w:pict>
    </w:r>
    <w:r w:rsidR="00EA0D14">
      <w:t xml:space="preserve">                                      </w:t>
    </w:r>
  </w:p>
  <w:p w:rsidR="00FB704F" w:rsidRDefault="00EA0D14" w:rsidP="00280021">
    <w:pPr>
      <w:pStyle w:val="Header"/>
      <w:ind w:left="-284"/>
      <w:jc w:val="center"/>
      <w:rPr>
        <w:rFonts w:ascii="Trebuchet MS" w:hAnsi="Trebuchet MS"/>
        <w:color w:val="7F7F7F"/>
      </w:rPr>
    </w:pPr>
    <w:r>
      <w:rPr>
        <w:rFonts w:ascii="Trebuchet MS" w:hAnsi="Trebuchet MS"/>
        <w:color w:val="7F7F7F"/>
      </w:rPr>
      <w:t xml:space="preserve">        </w:t>
    </w:r>
  </w:p>
  <w:p w:rsidR="00FB704F" w:rsidRDefault="009E5ABF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9E5ABF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9E5ABF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Pr="00345CF0" w:rsidRDefault="00EA0D14" w:rsidP="00FB704F">
    <w:pPr>
      <w:pStyle w:val="Header"/>
      <w:ind w:left="-284"/>
      <w:jc w:val="right"/>
      <w:rPr>
        <w:rFonts w:ascii="Trebuchet MS" w:hAnsi="Trebuchet MS"/>
        <w:b/>
        <w:sz w:val="22"/>
        <w:szCs w:val="22"/>
      </w:rPr>
    </w:pPr>
    <w:r>
      <w:tab/>
    </w:r>
    <w:r w:rsidRPr="00345CF0">
      <w:rPr>
        <w:rFonts w:ascii="Trajan Pro" w:hAnsi="Trajan Pro"/>
        <w:b/>
        <w:sz w:val="22"/>
        <w:szCs w:val="22"/>
      </w:rPr>
      <w:t>Casa Jude</w:t>
    </w:r>
    <w:r w:rsidRPr="00345CF0">
      <w:rPr>
        <w:rFonts w:ascii="Trajan Pro" w:hAnsi="Trajan Pro"/>
        <w:b/>
        <w:sz w:val="22"/>
        <w:szCs w:val="22"/>
        <w:lang w:val="ro-RO"/>
      </w:rPr>
      <w:t>ţ</w:t>
    </w:r>
    <w:r w:rsidRPr="00345CF0">
      <w:rPr>
        <w:rFonts w:ascii="Trajan Pro" w:hAnsi="Trajan Pro"/>
        <w:b/>
        <w:sz w:val="22"/>
        <w:szCs w:val="22"/>
      </w:rPr>
      <w:t>eană de Pensii Vrancea</w:t>
    </w:r>
    <w:r w:rsidRPr="00345CF0">
      <w:rPr>
        <w:rFonts w:ascii="Trebuchet MS" w:hAnsi="Trebuchet MS"/>
        <w:b/>
        <w:sz w:val="22"/>
        <w:szCs w:val="22"/>
      </w:rPr>
      <w:t xml:space="preserve"> </w:t>
    </w:r>
  </w:p>
  <w:p w:rsidR="00280021" w:rsidRPr="00280021" w:rsidRDefault="00EA0D14" w:rsidP="00FB704F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ab/>
      <w:t xml:space="preserve">                                                                                                    </w:t>
    </w:r>
    <w:r w:rsidRPr="00280021">
      <w:rPr>
        <w:rFonts w:ascii="Trebuchet MS" w:hAnsi="Trebuchet MS"/>
        <w:color w:val="7F7F7F"/>
        <w:sz w:val="20"/>
        <w:szCs w:val="20"/>
      </w:rPr>
      <w:t>Nesecret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8AC"/>
    <w:multiLevelType w:val="hybridMultilevel"/>
    <w:tmpl w:val="AD06527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437C54"/>
    <w:multiLevelType w:val="hybridMultilevel"/>
    <w:tmpl w:val="10AAA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970"/>
    <w:rsid w:val="001104C6"/>
    <w:rsid w:val="00175180"/>
    <w:rsid w:val="001B0B6F"/>
    <w:rsid w:val="001C5986"/>
    <w:rsid w:val="002D3A4E"/>
    <w:rsid w:val="00343C9C"/>
    <w:rsid w:val="003F3970"/>
    <w:rsid w:val="003F781B"/>
    <w:rsid w:val="005857BF"/>
    <w:rsid w:val="00765BE2"/>
    <w:rsid w:val="007A2706"/>
    <w:rsid w:val="007F6213"/>
    <w:rsid w:val="00831AD8"/>
    <w:rsid w:val="00982217"/>
    <w:rsid w:val="009E5ABF"/>
    <w:rsid w:val="00A74003"/>
    <w:rsid w:val="00B93745"/>
    <w:rsid w:val="00BA5AD7"/>
    <w:rsid w:val="00BB0595"/>
    <w:rsid w:val="00C91377"/>
    <w:rsid w:val="00D12469"/>
    <w:rsid w:val="00D45CD3"/>
    <w:rsid w:val="00D75F30"/>
    <w:rsid w:val="00DB38BE"/>
    <w:rsid w:val="00E7477F"/>
    <w:rsid w:val="00EA0D14"/>
    <w:rsid w:val="00F729AE"/>
    <w:rsid w:val="00FA7ED8"/>
    <w:rsid w:val="00FD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3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3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7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F39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3970"/>
  </w:style>
  <w:style w:type="paragraph" w:styleId="ListParagraph">
    <w:name w:val="List Paragraph"/>
    <w:basedOn w:val="Normal"/>
    <w:uiPriority w:val="34"/>
    <w:qFormat/>
    <w:rsid w:val="003F3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jpvn@cnpp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2020-03-11T08:43:00Z</cp:lastPrinted>
  <dcterms:created xsi:type="dcterms:W3CDTF">2020-03-11T08:36:00Z</dcterms:created>
  <dcterms:modified xsi:type="dcterms:W3CDTF">2020-03-11T10:18:00Z</dcterms:modified>
</cp:coreProperties>
</file>